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 GUARANTEE FORMAT</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be executed on Non-Judicial Stamp Paper of appropriate value)</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 Guarantee No.: __________</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Amount Guaranteed: Rs. 15, 00,000/- (Rupees Fifteen Lakh only)</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THIS GUARANTEE DEED</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____________________ Bank, a body corporate constituted under the Banking Regulation Act, 1949, having its registered office at ______________________ and a branch at ______________________ (hereinafter referred to as “the Bank”, which expression shall, unless repugnant to the context, include its successors and assigns)</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FAVOUR OF</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AWADH DENTAL COLLEGE AND HOSPITAL, having its office at NH-33, Danga, Bhilaipahari, Mango, Jamshedpur - 831012 (hereinafter referred to as “the Beneficiary/College”, which expression shall include its successors and assigns).</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WHEREAS</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Mr./Ms. ______________________ (hereinafter called “the Student”), son/daughter of Mr./Mrs. ______________________, has been admitted to the College for the course ______________________.</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At the request of the Student and his/her parents, the Bank has agreed to issue this Guarantee in favour of the College to secure the payment of tuition fees, hostel charges, and all other dues payable by the Student.</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 THIS GUARANTEE WITNESSETH AS FOLLOWS:</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The Bank hereby irrevocably and unconditionally guarantees to the College the due payment, on demand, of a sum not exceeding Rs. 15, 00,000/- (Rupees Fifteen Lakh only) towards all amounts payable by the Student to the College.</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The Bank agrees that the College shall be the sole judge of whether any amount is due from the Student and the Bank shall make payment to the College immediately upon such demand, without demur, contest, or reference to the Student/Parent.</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bookmarkStart w:colFirst="0" w:colLast="0" w:name="_jy3jp6dk2ocz" w:id="0"/>
      <w:bookmarkEnd w:id="0"/>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This Guarantee shall be a continuing guarantee and shall remain valid until __________ (expiry date) or until discharged by the College in writing.</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The Bank’s liability under this Guarantee is limited to Rs. Fifteen Lakh only.</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This Guarantee shall not be affected by:</w:t>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Any concession, extension, or indulgence granted by the College to the Student.</w:t>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Any dispute between the Student and the College.</w:t>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Insolvency, incapacity, or death of the Student/Parent.</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The Bank’s obligation under this Guarantee is absolute and unconditional.</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WITNESS WHEREOF, this Guarantee has been executed on this ___ day of _______, 20 ---- at the Bank Branch mentioned above.</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____________________ Bank</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(Authorized Signatory with Seal &amp; Stamp)</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____________________</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Designation: ______________</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